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201F97BE" w:rsidR="00850F58" w:rsidRPr="000722BC" w:rsidRDefault="00855DB8" w:rsidP="000722BC">
      <w:pPr>
        <w:ind w:left="720" w:hanging="720"/>
        <w:jc w:val="center"/>
        <w:rPr>
          <w:rFonts w:ascii="Arial" w:eastAsia="Arial" w:hAnsi="Arial" w:cs="Arial"/>
          <w:b/>
          <w:sz w:val="36"/>
          <w:szCs w:val="36"/>
        </w:rPr>
      </w:pPr>
      <w:r>
        <w:rPr>
          <w:rFonts w:ascii="Arial" w:eastAsia="Arial" w:hAnsi="Arial" w:cs="Arial"/>
          <w:b/>
          <w:sz w:val="36"/>
          <w:szCs w:val="36"/>
        </w:rPr>
        <w:t>Transition to School</w:t>
      </w:r>
    </w:p>
    <w:p w14:paraId="0F0B39FB" w14:textId="0676EDB4"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105836">
        <w:rPr>
          <w:rFonts w:ascii="Arial" w:hAnsi="Arial" w:cs="Arial"/>
          <w:b/>
          <w:sz w:val="24"/>
          <w:szCs w:val="24"/>
          <w:lang w:val="en-US"/>
        </w:rPr>
        <w:t>02/11/2019</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105836">
        <w:rPr>
          <w:rFonts w:ascii="Arial" w:hAnsi="Arial" w:cs="Arial"/>
          <w:b/>
          <w:sz w:val="24"/>
          <w:szCs w:val="24"/>
          <w:lang w:val="en-US"/>
        </w:rPr>
        <w:t>02/11/2020</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6D4AADF8" w:rsidR="00BB0286" w:rsidRPr="00EF4A13" w:rsidRDefault="000722BC" w:rsidP="00EF4A13">
            <w:pPr>
              <w:spacing w:line="240" w:lineRule="auto"/>
              <w:jc w:val="center"/>
              <w:rPr>
                <w:rFonts w:ascii="Arial" w:eastAsia="Arial" w:hAnsi="Arial" w:cs="Arial"/>
                <w:b/>
                <w:sz w:val="24"/>
                <w:szCs w:val="24"/>
              </w:rPr>
            </w:pPr>
            <w:r>
              <w:rPr>
                <w:rFonts w:ascii="Arial" w:eastAsia="Arial" w:hAnsi="Arial" w:cs="Arial"/>
                <w:b/>
                <w:sz w:val="24"/>
                <w:szCs w:val="24"/>
              </w:rPr>
              <w:t>Preschool Guide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7B62C5" w:rsidRPr="00682C2E" w14:paraId="0751E14E" w14:textId="77777777" w:rsidTr="008C6612">
        <w:trPr>
          <w:trHeight w:val="120"/>
        </w:trPr>
        <w:tc>
          <w:tcPr>
            <w:tcW w:w="2183" w:type="dxa"/>
            <w:shd w:val="clear" w:color="auto" w:fill="FFFFFF"/>
          </w:tcPr>
          <w:p w14:paraId="3E92F879" w14:textId="1156FD1D" w:rsidR="007B62C5" w:rsidRDefault="00855DB8" w:rsidP="007B62C5">
            <w:pPr>
              <w:spacing w:before="100" w:beforeAutospacing="1" w:after="100" w:afterAutospacing="1" w:line="240" w:lineRule="auto"/>
              <w:rPr>
                <w:rFonts w:ascii="Arial" w:eastAsia="Times New Roman" w:hAnsi="Arial" w:cs="Arial"/>
                <w:sz w:val="24"/>
                <w:szCs w:val="24"/>
                <w:u w:val="single"/>
                <w:lang w:val="en" w:eastAsia="en-AU"/>
              </w:rPr>
            </w:pPr>
            <w:r>
              <w:rPr>
                <w:rFonts w:ascii="Arial" w:eastAsia="Times New Roman" w:hAnsi="Arial" w:cs="Arial"/>
                <w:sz w:val="24"/>
                <w:szCs w:val="24"/>
                <w:u w:val="single"/>
                <w:lang w:val="en" w:eastAsia="en-AU"/>
              </w:rPr>
              <w:t>Regulation 118</w:t>
            </w:r>
          </w:p>
          <w:p w14:paraId="51390ABD" w14:textId="46CCE720" w:rsidR="00855DB8" w:rsidRDefault="00855DB8" w:rsidP="007B62C5">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u w:val="single"/>
                <w:lang w:val="en" w:eastAsia="en-AU"/>
              </w:rPr>
              <w:t>Regulation 148</w:t>
            </w:r>
          </w:p>
          <w:p w14:paraId="27530603" w14:textId="77777777" w:rsidR="007B62C5" w:rsidRDefault="007B62C5" w:rsidP="007B62C5">
            <w:pPr>
              <w:pStyle w:val="NormalWeb"/>
              <w:shd w:val="clear" w:color="auto" w:fill="FFFFFF"/>
              <w:spacing w:before="280" w:beforeAutospacing="0" w:after="280" w:afterAutospacing="0" w:line="276" w:lineRule="auto"/>
              <w:rPr>
                <w:rStyle w:val="Hyperlink"/>
                <w:color w:val="000000"/>
                <w:lang w:eastAsia="en-US"/>
              </w:rPr>
            </w:pPr>
          </w:p>
          <w:p w14:paraId="090D5710" w14:textId="1AC5E307" w:rsidR="007B62C5" w:rsidRPr="00682C2E" w:rsidRDefault="007B62C5" w:rsidP="007B62C5">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371A6294"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8"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3E7918CC" w14:textId="23DB13AA" w:rsidR="007B62C5" w:rsidRPr="000722BC" w:rsidRDefault="007B62C5" w:rsidP="007B62C5">
            <w:pPr>
              <w:spacing w:before="100" w:beforeAutospacing="1" w:after="100" w:afterAutospacing="1" w:line="240" w:lineRule="auto"/>
              <w:rPr>
                <w:rFonts w:ascii="Arial" w:hAnsi="Arial" w:cs="Arial"/>
                <w:sz w:val="24"/>
                <w:szCs w:val="24"/>
              </w:rPr>
            </w:pPr>
          </w:p>
        </w:tc>
        <w:tc>
          <w:tcPr>
            <w:tcW w:w="2183" w:type="dxa"/>
            <w:shd w:val="clear" w:color="auto" w:fill="FFFFFF"/>
          </w:tcPr>
          <w:p w14:paraId="048E5948" w14:textId="6102CC59" w:rsidR="007B62C5" w:rsidRDefault="00855DB8" w:rsidP="007B62C5">
            <w:pPr>
              <w:rPr>
                <w:rFonts w:ascii="Arial" w:hAnsi="Arial" w:cs="Arial"/>
                <w:b/>
                <w:sz w:val="24"/>
                <w:szCs w:val="24"/>
              </w:rPr>
            </w:pPr>
            <w:r>
              <w:rPr>
                <w:rFonts w:ascii="Arial" w:hAnsi="Arial" w:cs="Arial"/>
                <w:b/>
                <w:sz w:val="24"/>
                <w:szCs w:val="24"/>
              </w:rPr>
              <w:t>6.2.1</w:t>
            </w:r>
            <w:r w:rsidR="007B62C5">
              <w:rPr>
                <w:rFonts w:ascii="Arial" w:hAnsi="Arial" w:cs="Arial"/>
                <w:b/>
                <w:sz w:val="24"/>
                <w:szCs w:val="24"/>
              </w:rPr>
              <w:t xml:space="preserve">: </w:t>
            </w:r>
            <w:r>
              <w:rPr>
                <w:rFonts w:ascii="Arial" w:hAnsi="Arial" w:cs="Arial"/>
                <w:b/>
                <w:sz w:val="24"/>
                <w:szCs w:val="24"/>
              </w:rPr>
              <w:t>Transitions</w:t>
            </w:r>
          </w:p>
          <w:p w14:paraId="18FD84BC" w14:textId="7888E753" w:rsidR="007B62C5" w:rsidRPr="00682C2E" w:rsidRDefault="00855DB8" w:rsidP="007B62C5">
            <w:pPr>
              <w:rPr>
                <w:rFonts w:ascii="Arial" w:hAnsi="Arial" w:cs="Arial"/>
                <w:sz w:val="24"/>
                <w:szCs w:val="24"/>
              </w:rPr>
            </w:pPr>
            <w:r>
              <w:rPr>
                <w:rFonts w:ascii="Arial" w:hAnsi="Arial" w:cs="Arial"/>
                <w:sz w:val="24"/>
                <w:szCs w:val="24"/>
              </w:rPr>
              <w:t>Continuity of learning and transitions for each child are supported by sharing information and clarifying responsibilities</w:t>
            </w:r>
          </w:p>
        </w:tc>
        <w:tc>
          <w:tcPr>
            <w:tcW w:w="2183" w:type="dxa"/>
            <w:shd w:val="clear" w:color="auto" w:fill="FFFFFF"/>
          </w:tcPr>
          <w:p w14:paraId="4914E265" w14:textId="7C7F91B2" w:rsidR="007B62C5" w:rsidRPr="00682C2E" w:rsidRDefault="007B62C5" w:rsidP="007B62C5">
            <w:pPr>
              <w:rPr>
                <w:rFonts w:ascii="Arial" w:hAnsi="Arial" w:cs="Arial"/>
                <w:sz w:val="24"/>
                <w:szCs w:val="24"/>
              </w:rPr>
            </w:pPr>
          </w:p>
        </w:tc>
        <w:tc>
          <w:tcPr>
            <w:tcW w:w="2183" w:type="dxa"/>
            <w:shd w:val="clear" w:color="auto" w:fill="FFFFFF"/>
          </w:tcPr>
          <w:p w14:paraId="5C506E42"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14A2C846"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43E9E74B" w14:textId="77777777" w:rsidR="007B62C5" w:rsidRDefault="007B62C5" w:rsidP="007B62C5">
            <w:pPr>
              <w:pStyle w:val="NormalWeb"/>
              <w:shd w:val="clear" w:color="auto" w:fill="FFFFFF"/>
              <w:spacing w:before="280" w:beforeAutospacing="0" w:after="280" w:afterAutospacing="0"/>
            </w:pPr>
          </w:p>
          <w:p w14:paraId="7F5AF51E"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13E1FAC" w14:textId="470DDAC4" w:rsidR="007B62C5" w:rsidRPr="00682C2E" w:rsidRDefault="007B62C5" w:rsidP="007B62C5">
            <w:pPr>
              <w:spacing w:line="240" w:lineRule="auto"/>
              <w:rPr>
                <w:rFonts w:ascii="Arial" w:hAnsi="Arial" w:cs="Arial"/>
                <w:sz w:val="24"/>
                <w:szCs w:val="24"/>
              </w:rPr>
            </w:pPr>
          </w:p>
        </w:tc>
      </w:tr>
      <w:tr w:rsidR="00855DB8" w:rsidRPr="00682C2E" w14:paraId="772420B7" w14:textId="77777777" w:rsidTr="00A44367">
        <w:trPr>
          <w:trHeight w:val="120"/>
        </w:trPr>
        <w:tc>
          <w:tcPr>
            <w:tcW w:w="10915" w:type="dxa"/>
            <w:gridSpan w:val="5"/>
            <w:shd w:val="clear" w:color="auto" w:fill="FFFFFF"/>
          </w:tcPr>
          <w:p w14:paraId="3405C253" w14:textId="77777777" w:rsidR="00855DB8" w:rsidRPr="00855DB8" w:rsidRDefault="00855DB8" w:rsidP="007B62C5">
            <w:pPr>
              <w:pStyle w:val="IOSbodytext2017"/>
              <w:rPr>
                <w:i/>
              </w:rPr>
            </w:pPr>
            <w:r w:rsidRPr="00855DB8">
              <w:rPr>
                <w:i/>
              </w:rPr>
              <w:t>Resources:</w:t>
            </w:r>
          </w:p>
          <w:p w14:paraId="2A58631C"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Children (Education and Care Services National Law Application) Act 2010 (PDF 2.42MB)</w:t>
            </w:r>
          </w:p>
          <w:p w14:paraId="1BDEEC89" w14:textId="77777777" w:rsidR="00855DB8" w:rsidRPr="00855DB8" w:rsidRDefault="00105836" w:rsidP="00855DB8">
            <w:pPr>
              <w:rPr>
                <w:rFonts w:ascii="Arial" w:hAnsi="Arial" w:cs="Arial"/>
                <w:sz w:val="24"/>
                <w:szCs w:val="24"/>
              </w:rPr>
            </w:pPr>
            <w:hyperlink r:id="rId9" w:history="1">
              <w:r w:rsidR="00855DB8" w:rsidRPr="00855DB8">
                <w:rPr>
                  <w:rStyle w:val="Hyperlink"/>
                  <w:rFonts w:ascii="Arial" w:hAnsi="Arial" w:cs="Arial"/>
                  <w:sz w:val="24"/>
                  <w:szCs w:val="24"/>
                </w:rPr>
                <w:t>legislation.nsw.gov.au/acts/2010-104.pdf</w:t>
              </w:r>
            </w:hyperlink>
          </w:p>
          <w:p w14:paraId="5225028F"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NSW transition to School Statement 2016 (PDF 135KB)</w:t>
            </w:r>
          </w:p>
          <w:p w14:paraId="70E00A07" w14:textId="77777777" w:rsidR="00855DB8" w:rsidRPr="00855DB8" w:rsidRDefault="00105836" w:rsidP="00855DB8">
            <w:pPr>
              <w:rPr>
                <w:rFonts w:ascii="Arial" w:hAnsi="Arial" w:cs="Arial"/>
                <w:sz w:val="24"/>
                <w:szCs w:val="24"/>
              </w:rPr>
            </w:pPr>
            <w:hyperlink r:id="rId10" w:history="1">
              <w:r w:rsidR="00855DB8" w:rsidRPr="00855DB8">
                <w:rPr>
                  <w:rStyle w:val="Hyperlink"/>
                  <w:rFonts w:ascii="Arial" w:hAnsi="Arial" w:cs="Arial"/>
                  <w:sz w:val="24"/>
                  <w:szCs w:val="24"/>
                </w:rPr>
                <w:t>transitiontoschool.nsw.edu.au/wp-content/uploads/2017/03/Transition_to_School_Statement_.pdf</w:t>
              </w:r>
            </w:hyperlink>
          </w:p>
          <w:p w14:paraId="5DEDA5D4"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Community Childcare Co-operative</w:t>
            </w:r>
          </w:p>
          <w:p w14:paraId="00FF9674" w14:textId="77777777" w:rsidR="00855DB8" w:rsidRPr="00855DB8" w:rsidRDefault="00105836" w:rsidP="00855DB8">
            <w:pPr>
              <w:rPr>
                <w:rFonts w:ascii="Arial" w:hAnsi="Arial" w:cs="Arial"/>
                <w:sz w:val="24"/>
                <w:szCs w:val="24"/>
              </w:rPr>
            </w:pPr>
            <w:hyperlink r:id="rId11" w:history="1">
              <w:r w:rsidR="00855DB8" w:rsidRPr="00855DB8">
                <w:rPr>
                  <w:rStyle w:val="Hyperlink"/>
                  <w:rFonts w:ascii="Arial" w:hAnsi="Arial" w:cs="Arial"/>
                  <w:sz w:val="24"/>
                  <w:szCs w:val="24"/>
                </w:rPr>
                <w:t>ccccnsw.moodle.com.au/</w:t>
              </w:r>
            </w:hyperlink>
          </w:p>
          <w:p w14:paraId="683B8AD9"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Belonging, Being and Becoming: The Early Years Learning Framework for Australia, Commonwealth of Australia, 2009 (PDF 717KB)</w:t>
            </w:r>
          </w:p>
          <w:p w14:paraId="4F4A9534" w14:textId="77777777" w:rsidR="00855DB8" w:rsidRPr="00855DB8" w:rsidRDefault="00105836" w:rsidP="00855DB8">
            <w:pPr>
              <w:rPr>
                <w:rFonts w:ascii="Arial" w:hAnsi="Arial" w:cs="Arial"/>
                <w:sz w:val="24"/>
                <w:szCs w:val="24"/>
              </w:rPr>
            </w:pPr>
            <w:hyperlink r:id="rId12" w:history="1">
              <w:r w:rsidR="00855DB8" w:rsidRPr="00855DB8">
                <w:rPr>
                  <w:rStyle w:val="Hyperlink"/>
                  <w:rFonts w:ascii="Arial" w:hAnsi="Arial" w:cs="Arial"/>
                  <w:sz w:val="24"/>
                  <w:szCs w:val="24"/>
                </w:rPr>
                <w:t>dss.gov.au/sites/default/files/documents/05_2015/belonging_being_and_becoming_the_early_years_learning_framework_for_australia.pdf</w:t>
              </w:r>
            </w:hyperlink>
          </w:p>
          <w:p w14:paraId="7B4AC02F"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Guide to the National Quality Standard (3) Australian Children’s Education &amp; Care Quality Authority (ACECQA) (PDF 13.2MB)</w:t>
            </w:r>
          </w:p>
          <w:p w14:paraId="7DBBB22C" w14:textId="77777777" w:rsidR="00855DB8" w:rsidRPr="00855DB8" w:rsidRDefault="00105836" w:rsidP="00855DB8">
            <w:pPr>
              <w:rPr>
                <w:rFonts w:ascii="Arial" w:hAnsi="Arial" w:cs="Arial"/>
                <w:sz w:val="24"/>
                <w:szCs w:val="24"/>
              </w:rPr>
            </w:pPr>
            <w:hyperlink r:id="rId13" w:history="1">
              <w:r w:rsidR="00855DB8" w:rsidRPr="00855DB8">
                <w:rPr>
                  <w:rStyle w:val="Hyperlink"/>
                  <w:rFonts w:ascii="Arial" w:hAnsi="Arial" w:cs="Arial"/>
                  <w:sz w:val="24"/>
                  <w:szCs w:val="24"/>
                </w:rPr>
                <w:t>acecqa.gov.au/sites/default/files/2018-01/Guide-to-the-NQF-3-Assessment-and-rating.pdf</w:t>
              </w:r>
            </w:hyperlink>
          </w:p>
          <w:p w14:paraId="24AF3FCA"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NSW Department of Community Services – School Readiness (PDF 135KB)</w:t>
            </w:r>
          </w:p>
          <w:p w14:paraId="722F0152" w14:textId="77777777" w:rsidR="00855DB8" w:rsidRPr="00855DB8" w:rsidRDefault="00105836" w:rsidP="00855DB8">
            <w:pPr>
              <w:rPr>
                <w:rFonts w:ascii="Arial" w:hAnsi="Arial" w:cs="Arial"/>
                <w:sz w:val="24"/>
                <w:szCs w:val="24"/>
              </w:rPr>
            </w:pPr>
            <w:hyperlink r:id="rId14" w:history="1">
              <w:r w:rsidR="00855DB8" w:rsidRPr="00855DB8">
                <w:rPr>
                  <w:rStyle w:val="Hyperlink"/>
                  <w:rFonts w:ascii="Arial" w:hAnsi="Arial" w:cs="Arial"/>
                  <w:sz w:val="24"/>
                  <w:szCs w:val="24"/>
                </w:rPr>
                <w:t>community.nsw.gov.au/__data/assets/pdf_file/0016/321604/school_readiness.pdf</w:t>
              </w:r>
            </w:hyperlink>
          </w:p>
          <w:p w14:paraId="105297EF" w14:textId="77777777" w:rsidR="00855DB8" w:rsidRPr="00855DB8" w:rsidRDefault="00855DB8" w:rsidP="00855DB8">
            <w:pPr>
              <w:pStyle w:val="ListParagraph"/>
              <w:numPr>
                <w:ilvl w:val="0"/>
                <w:numId w:val="48"/>
              </w:numPr>
              <w:spacing w:after="0" w:line="240" w:lineRule="auto"/>
              <w:rPr>
                <w:rFonts w:ascii="Arial" w:hAnsi="Arial" w:cs="Arial"/>
                <w:sz w:val="24"/>
                <w:szCs w:val="24"/>
              </w:rPr>
            </w:pPr>
            <w:r w:rsidRPr="00855DB8">
              <w:rPr>
                <w:rFonts w:ascii="Arial" w:hAnsi="Arial" w:cs="Arial"/>
                <w:sz w:val="24"/>
                <w:szCs w:val="24"/>
              </w:rPr>
              <w:t>Australian Research Alliance for Children &amp; Youth – School Readiness (PDF 651KB)</w:t>
            </w:r>
          </w:p>
          <w:p w14:paraId="46B05E72" w14:textId="4B9B6A17" w:rsidR="00855DB8" w:rsidRPr="00855DB8" w:rsidRDefault="00105836" w:rsidP="00855DB8">
            <w:pPr>
              <w:pStyle w:val="IOSbodytext2017"/>
            </w:pPr>
            <w:hyperlink r:id="rId15" w:history="1">
              <w:r w:rsidR="00855DB8" w:rsidRPr="00855DB8">
                <w:rPr>
                  <w:rStyle w:val="Hyperlink"/>
                </w:rPr>
                <w:t>aracy.org.au/publications-resources/command/download_file/id/131/filename/School_Readiness.pdf</w:t>
              </w:r>
            </w:hyperlink>
          </w:p>
        </w:tc>
      </w:tr>
      <w:tr w:rsidR="008C6612" w:rsidRPr="00682C2E" w14:paraId="2F9B9146" w14:textId="77777777" w:rsidTr="00A44367">
        <w:trPr>
          <w:trHeight w:val="120"/>
        </w:trPr>
        <w:tc>
          <w:tcPr>
            <w:tcW w:w="10915" w:type="dxa"/>
            <w:gridSpan w:val="5"/>
            <w:shd w:val="clear" w:color="auto" w:fill="FFFFFF"/>
          </w:tcPr>
          <w:p w14:paraId="0B545377" w14:textId="77777777" w:rsidR="00855DB8" w:rsidRPr="00855DB8" w:rsidRDefault="00855DB8" w:rsidP="00855DB8">
            <w:pPr>
              <w:rPr>
                <w:rFonts w:ascii="Arial" w:hAnsi="Arial" w:cs="Arial"/>
                <w:sz w:val="24"/>
                <w:szCs w:val="24"/>
              </w:rPr>
            </w:pPr>
            <w:r w:rsidRPr="00855DB8">
              <w:rPr>
                <w:rFonts w:ascii="Arial" w:hAnsi="Arial" w:cs="Arial"/>
                <w:sz w:val="24"/>
                <w:szCs w:val="24"/>
              </w:rPr>
              <w:t>Starting school is a significant milestone in the life of any child and family. Little Jarjums Preschool supports continuity of learning and transitions for each child by sharing relevant information, clarifying responsibilities and by developing strategies that support transition to formal schooling.</w:t>
            </w:r>
          </w:p>
          <w:p w14:paraId="3D12C224" w14:textId="77777777" w:rsidR="00855DB8" w:rsidRPr="00855DB8" w:rsidRDefault="00855DB8" w:rsidP="00855DB8">
            <w:pPr>
              <w:rPr>
                <w:rFonts w:ascii="Arial" w:hAnsi="Arial" w:cs="Arial"/>
                <w:b/>
                <w:sz w:val="24"/>
                <w:szCs w:val="24"/>
              </w:rPr>
            </w:pPr>
            <w:r w:rsidRPr="00855DB8">
              <w:rPr>
                <w:rFonts w:ascii="Arial" w:hAnsi="Arial" w:cs="Arial"/>
                <w:b/>
                <w:sz w:val="24"/>
                <w:szCs w:val="24"/>
              </w:rPr>
              <w:lastRenderedPageBreak/>
              <w:t>Our Aim</w:t>
            </w:r>
          </w:p>
          <w:p w14:paraId="13AEA49D" w14:textId="77777777" w:rsidR="00855DB8" w:rsidRPr="00855DB8" w:rsidRDefault="00855DB8" w:rsidP="00855DB8">
            <w:pPr>
              <w:rPr>
                <w:rFonts w:ascii="Arial" w:hAnsi="Arial" w:cs="Arial"/>
                <w:sz w:val="24"/>
                <w:szCs w:val="24"/>
              </w:rPr>
            </w:pPr>
            <w:r w:rsidRPr="00855DB8">
              <w:rPr>
                <w:rFonts w:ascii="Arial" w:hAnsi="Arial" w:cs="Arial"/>
                <w:sz w:val="24"/>
                <w:szCs w:val="24"/>
              </w:rPr>
              <w:t xml:space="preserve">Little Jarjums Preschool will </w:t>
            </w:r>
            <w:proofErr w:type="spellStart"/>
            <w:r w:rsidRPr="00855DB8">
              <w:rPr>
                <w:rFonts w:ascii="Arial" w:hAnsi="Arial" w:cs="Arial"/>
                <w:sz w:val="24"/>
                <w:szCs w:val="24"/>
              </w:rPr>
              <w:t>liase</w:t>
            </w:r>
            <w:proofErr w:type="spellEnd"/>
            <w:r w:rsidRPr="00855DB8">
              <w:rPr>
                <w:rFonts w:ascii="Arial" w:hAnsi="Arial" w:cs="Arial"/>
                <w:sz w:val="24"/>
                <w:szCs w:val="24"/>
              </w:rPr>
              <w:t xml:space="preserve"> with local schools to develop a smooth and comprehensive transition to school program. We will work in collaboration with families to support the individual strengths and needs of each child and provide a high-quality program to help children experiencing the transition to formal school.</w:t>
            </w:r>
          </w:p>
          <w:p w14:paraId="2DEDE417" w14:textId="77777777" w:rsidR="00855DB8" w:rsidRPr="00855DB8" w:rsidRDefault="00855DB8" w:rsidP="00855DB8">
            <w:pPr>
              <w:rPr>
                <w:rFonts w:ascii="Arial" w:hAnsi="Arial" w:cs="Arial"/>
                <w:b/>
                <w:sz w:val="24"/>
                <w:szCs w:val="24"/>
              </w:rPr>
            </w:pPr>
            <w:r w:rsidRPr="00855DB8">
              <w:rPr>
                <w:rFonts w:ascii="Arial" w:hAnsi="Arial" w:cs="Arial"/>
                <w:b/>
                <w:sz w:val="24"/>
                <w:szCs w:val="24"/>
              </w:rPr>
              <w:t>Implementation</w:t>
            </w:r>
          </w:p>
          <w:p w14:paraId="1A542405" w14:textId="77777777" w:rsidR="00855DB8" w:rsidRPr="00855DB8" w:rsidRDefault="00855DB8" w:rsidP="00855DB8">
            <w:pPr>
              <w:rPr>
                <w:rFonts w:ascii="Arial" w:hAnsi="Arial" w:cs="Arial"/>
                <w:sz w:val="24"/>
                <w:szCs w:val="24"/>
              </w:rPr>
            </w:pPr>
            <w:r w:rsidRPr="00855DB8">
              <w:rPr>
                <w:rFonts w:ascii="Arial" w:hAnsi="Arial" w:cs="Arial"/>
                <w:sz w:val="24"/>
                <w:szCs w:val="24"/>
              </w:rPr>
              <w:t>Starting school is a major transition for young children. When children know what to expect they are much more likely to feel confident and happy about starting school.</w:t>
            </w:r>
          </w:p>
          <w:p w14:paraId="28F6893E" w14:textId="77777777" w:rsidR="00855DB8" w:rsidRPr="00855DB8" w:rsidRDefault="00855DB8" w:rsidP="00855DB8">
            <w:pPr>
              <w:rPr>
                <w:rFonts w:ascii="Arial" w:hAnsi="Arial" w:cs="Arial"/>
                <w:sz w:val="24"/>
                <w:szCs w:val="24"/>
              </w:rPr>
            </w:pPr>
            <w:r w:rsidRPr="00855DB8">
              <w:rPr>
                <w:rFonts w:ascii="Arial" w:hAnsi="Arial" w:cs="Arial"/>
                <w:sz w:val="24"/>
                <w:szCs w:val="24"/>
              </w:rPr>
              <w:t>Our program will assist children in developing the following skills considered useful for engaging positively in the school environment;</w:t>
            </w:r>
          </w:p>
          <w:p w14:paraId="14FBD68F"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concentrating on the task at hand</w:t>
            </w:r>
          </w:p>
          <w:p w14:paraId="1C62E6EC"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 xml:space="preserve">persevering when faced with difficulties </w:t>
            </w:r>
          </w:p>
          <w:p w14:paraId="19419D57"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responding positively to new situations</w:t>
            </w:r>
          </w:p>
          <w:p w14:paraId="053DCF87"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taking some responsibility for their behaviour as it impinges on others in the group</w:t>
            </w:r>
          </w:p>
          <w:p w14:paraId="2F4F1502"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developing the communication skills necessary for group or individual play</w:t>
            </w:r>
          </w:p>
          <w:p w14:paraId="07E5B297"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developing positive feelings about themselves and others</w:t>
            </w:r>
          </w:p>
          <w:p w14:paraId="1200FB90" w14:textId="77777777" w:rsidR="00855DB8" w:rsidRPr="00855DB8" w:rsidRDefault="00855DB8" w:rsidP="00855DB8">
            <w:pPr>
              <w:numPr>
                <w:ilvl w:val="0"/>
                <w:numId w:val="49"/>
              </w:numPr>
              <w:spacing w:after="200" w:line="276" w:lineRule="auto"/>
              <w:rPr>
                <w:rFonts w:ascii="Arial" w:hAnsi="Arial" w:cs="Arial"/>
                <w:sz w:val="24"/>
                <w:szCs w:val="24"/>
              </w:rPr>
            </w:pPr>
            <w:r w:rsidRPr="00855DB8">
              <w:rPr>
                <w:rFonts w:ascii="Arial" w:hAnsi="Arial" w:cs="Arial"/>
                <w:sz w:val="24"/>
                <w:szCs w:val="24"/>
              </w:rPr>
              <w:t>experiencing a sense of self-satisfaction resulting from achievement</w:t>
            </w:r>
          </w:p>
          <w:p w14:paraId="4ABF7956" w14:textId="77777777" w:rsidR="00855DB8" w:rsidRPr="00855DB8" w:rsidRDefault="00855DB8" w:rsidP="00855DB8">
            <w:pPr>
              <w:rPr>
                <w:rFonts w:ascii="Arial" w:hAnsi="Arial" w:cs="Arial"/>
                <w:b/>
                <w:sz w:val="24"/>
                <w:szCs w:val="24"/>
              </w:rPr>
            </w:pPr>
            <w:r w:rsidRPr="00855DB8">
              <w:rPr>
                <w:rFonts w:ascii="Arial" w:hAnsi="Arial" w:cs="Arial"/>
                <w:b/>
                <w:sz w:val="24"/>
                <w:szCs w:val="24"/>
              </w:rPr>
              <w:t>The preschool Teacher and support staff will:</w:t>
            </w:r>
          </w:p>
          <w:p w14:paraId="2E9EB0A9"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establish</w:t>
            </w:r>
            <w:proofErr w:type="gramEnd"/>
            <w:r w:rsidRPr="00855DB8">
              <w:rPr>
                <w:rFonts w:ascii="Arial" w:hAnsi="Arial" w:cs="Arial"/>
                <w:sz w:val="24"/>
                <w:szCs w:val="24"/>
              </w:rPr>
              <w:t xml:space="preserve"> systems across the education and care service to ensure there is continuity of learning when children transition to school.</w:t>
            </w:r>
          </w:p>
          <w:p w14:paraId="18EC03C3"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encourage</w:t>
            </w:r>
            <w:proofErr w:type="gramEnd"/>
            <w:r w:rsidRPr="00855DB8">
              <w:rPr>
                <w:rFonts w:ascii="Arial" w:hAnsi="Arial" w:cs="Arial"/>
                <w:sz w:val="24"/>
                <w:szCs w:val="24"/>
              </w:rPr>
              <w:t xml:space="preserve"> children to start thinking and talking about school by exploring various elements of the school experience.</w:t>
            </w:r>
          </w:p>
          <w:p w14:paraId="31590471"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talk</w:t>
            </w:r>
            <w:proofErr w:type="gramEnd"/>
            <w:r w:rsidRPr="00855DB8">
              <w:rPr>
                <w:rFonts w:ascii="Arial" w:hAnsi="Arial" w:cs="Arial"/>
                <w:sz w:val="24"/>
                <w:szCs w:val="24"/>
              </w:rPr>
              <w:t xml:space="preserve"> with children about starting school, respecting any concerns and communicating these to families.</w:t>
            </w:r>
          </w:p>
          <w:p w14:paraId="3F0C2A28"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communicate</w:t>
            </w:r>
            <w:proofErr w:type="gramEnd"/>
            <w:r w:rsidRPr="00855DB8">
              <w:rPr>
                <w:rFonts w:ascii="Arial" w:hAnsi="Arial" w:cs="Arial"/>
                <w:sz w:val="24"/>
                <w:szCs w:val="24"/>
              </w:rPr>
              <w:t xml:space="preserve"> with families to ensure our preschool is meeting the individual strengths and needs of the children and families.</w:t>
            </w:r>
          </w:p>
          <w:p w14:paraId="50BA28D5"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consider</w:t>
            </w:r>
            <w:proofErr w:type="gramEnd"/>
            <w:r w:rsidRPr="00855DB8">
              <w:rPr>
                <w:rFonts w:ascii="Arial" w:hAnsi="Arial" w:cs="Arial"/>
                <w:sz w:val="24"/>
                <w:szCs w:val="24"/>
              </w:rPr>
              <w:t xml:space="preserve"> family priorities and any concerns about the transition process. Each families cultural and linguistic needs will be respected, along with family diversity.</w:t>
            </w:r>
          </w:p>
          <w:p w14:paraId="10BD473A"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develop</w:t>
            </w:r>
            <w:proofErr w:type="gramEnd"/>
            <w:r w:rsidRPr="00855DB8">
              <w:rPr>
                <w:rFonts w:ascii="Arial" w:hAnsi="Arial" w:cs="Arial"/>
                <w:sz w:val="24"/>
                <w:szCs w:val="24"/>
              </w:rPr>
              <w:t xml:space="preserve"> a program to ensure a smooth transition for children from our preschool environment to the school environment. The program requires both parent and educator support for the child. This collaboration will ensure the best possible climate for this transition.</w:t>
            </w:r>
          </w:p>
          <w:p w14:paraId="4862395D"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focus</w:t>
            </w:r>
            <w:proofErr w:type="gramEnd"/>
            <w:r w:rsidRPr="00855DB8">
              <w:rPr>
                <w:rFonts w:ascii="Arial" w:hAnsi="Arial" w:cs="Arial"/>
                <w:sz w:val="24"/>
                <w:szCs w:val="24"/>
              </w:rPr>
              <w:t xml:space="preserve"> on school readiness in all areas of development throughout the day. Children will be encouraged to extend their knowledge via their interests and educators will assist children to challenge their skills regularly.</w:t>
            </w:r>
          </w:p>
          <w:p w14:paraId="7B3F6E96"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regularly</w:t>
            </w:r>
            <w:proofErr w:type="gramEnd"/>
            <w:r w:rsidRPr="00855DB8">
              <w:rPr>
                <w:rFonts w:ascii="Arial" w:hAnsi="Arial" w:cs="Arial"/>
                <w:sz w:val="24"/>
                <w:szCs w:val="24"/>
              </w:rPr>
              <w:t xml:space="preserve"> discuss children’s development and readiness for school with families.</w:t>
            </w:r>
          </w:p>
          <w:p w14:paraId="4B826D79"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support</w:t>
            </w:r>
            <w:proofErr w:type="gramEnd"/>
            <w:r w:rsidRPr="00855DB8">
              <w:rPr>
                <w:rFonts w:ascii="Arial" w:hAnsi="Arial" w:cs="Arial"/>
                <w:sz w:val="24"/>
                <w:szCs w:val="24"/>
              </w:rPr>
              <w:t xml:space="preserve"> each family’s decision about when to send children to school, acknowledging the NSW Department of Education and Training’s policy that “children must turn five by July 31 in the year they start Kindergarten. All children in NSW must start school by their sixth birthday”</w:t>
            </w:r>
          </w:p>
          <w:p w14:paraId="65AE93E5" w14:textId="77777777" w:rsidR="00855DB8" w:rsidRP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be</w:t>
            </w:r>
            <w:proofErr w:type="gramEnd"/>
            <w:r w:rsidRPr="00855DB8">
              <w:rPr>
                <w:rFonts w:ascii="Arial" w:hAnsi="Arial" w:cs="Arial"/>
                <w:sz w:val="24"/>
                <w:szCs w:val="24"/>
              </w:rPr>
              <w:t xml:space="preserve"> supported to access professional development opportunities to ensure current knowledge and practice regarding transition to school is employed within our centre.</w:t>
            </w:r>
          </w:p>
          <w:p w14:paraId="756CA955" w14:textId="1B89BCA7" w:rsidR="00855DB8" w:rsidRDefault="00855DB8" w:rsidP="00855DB8">
            <w:pPr>
              <w:numPr>
                <w:ilvl w:val="0"/>
                <w:numId w:val="50"/>
              </w:numPr>
              <w:spacing w:after="200" w:line="276" w:lineRule="auto"/>
              <w:rPr>
                <w:rFonts w:ascii="Arial" w:hAnsi="Arial" w:cs="Arial"/>
                <w:sz w:val="24"/>
                <w:szCs w:val="24"/>
              </w:rPr>
            </w:pPr>
            <w:proofErr w:type="gramStart"/>
            <w:r w:rsidRPr="00855DB8">
              <w:rPr>
                <w:rFonts w:ascii="Arial" w:hAnsi="Arial" w:cs="Arial"/>
                <w:sz w:val="24"/>
                <w:szCs w:val="24"/>
              </w:rPr>
              <w:t>facilitate</w:t>
            </w:r>
            <w:proofErr w:type="gramEnd"/>
            <w:r w:rsidRPr="00855DB8">
              <w:rPr>
                <w:rFonts w:ascii="Arial" w:hAnsi="Arial" w:cs="Arial"/>
                <w:sz w:val="24"/>
                <w:szCs w:val="24"/>
              </w:rPr>
              <w:t xml:space="preserve"> relationships and networking with local schools to support children and families with the transition process and to open lines of communication. The importance of school preparation through school visits, orientation days and meeting the Kindergarten teachers will be regularly promoted.</w:t>
            </w:r>
          </w:p>
          <w:p w14:paraId="0E17173B" w14:textId="1696CB16" w:rsidR="00105836" w:rsidRDefault="00105836" w:rsidP="00855DB8">
            <w:pPr>
              <w:numPr>
                <w:ilvl w:val="0"/>
                <w:numId w:val="50"/>
              </w:numPr>
              <w:spacing w:after="200" w:line="276" w:lineRule="auto"/>
              <w:rPr>
                <w:rFonts w:ascii="Arial" w:hAnsi="Arial" w:cs="Arial"/>
                <w:sz w:val="24"/>
                <w:szCs w:val="24"/>
              </w:rPr>
            </w:pPr>
            <w:r>
              <w:rPr>
                <w:rFonts w:ascii="Arial" w:hAnsi="Arial" w:cs="Arial"/>
                <w:sz w:val="24"/>
                <w:szCs w:val="24"/>
              </w:rPr>
              <w:t>Support children to transition smoothly through weekly transition visits to the kindergarten classes from Term 3 Week 7 until the end of the year. This is in conjunction with the primary schools Kindergarten orientation days which educators also attend with the children.</w:t>
            </w:r>
          </w:p>
          <w:p w14:paraId="31F9C566" w14:textId="71C9C921" w:rsidR="00105836" w:rsidRDefault="00105836" w:rsidP="00855DB8">
            <w:pPr>
              <w:numPr>
                <w:ilvl w:val="0"/>
                <w:numId w:val="50"/>
              </w:numPr>
              <w:spacing w:after="200" w:line="276" w:lineRule="auto"/>
              <w:rPr>
                <w:rFonts w:ascii="Arial" w:hAnsi="Arial" w:cs="Arial"/>
                <w:sz w:val="24"/>
                <w:szCs w:val="24"/>
              </w:rPr>
            </w:pPr>
            <w:r>
              <w:rPr>
                <w:rFonts w:ascii="Arial" w:hAnsi="Arial" w:cs="Arial"/>
                <w:sz w:val="24"/>
                <w:szCs w:val="24"/>
              </w:rPr>
              <w:t>Kindergarten teachers for the following year perform playground duties within the preschool during term 4 in order to build a relationship with the children before commencing kindergarten.</w:t>
            </w:r>
          </w:p>
          <w:p w14:paraId="6535E0DC" w14:textId="316243F8" w:rsidR="00105836" w:rsidRPr="00855DB8" w:rsidRDefault="00105836" w:rsidP="00855DB8">
            <w:pPr>
              <w:numPr>
                <w:ilvl w:val="0"/>
                <w:numId w:val="50"/>
              </w:numPr>
              <w:spacing w:after="200" w:line="276" w:lineRule="auto"/>
              <w:rPr>
                <w:rFonts w:ascii="Arial" w:hAnsi="Arial" w:cs="Arial"/>
                <w:sz w:val="24"/>
                <w:szCs w:val="24"/>
              </w:rPr>
            </w:pPr>
            <w:r>
              <w:rPr>
                <w:rFonts w:ascii="Arial" w:hAnsi="Arial" w:cs="Arial"/>
                <w:sz w:val="24"/>
                <w:szCs w:val="24"/>
              </w:rPr>
              <w:t>Preschool teacher writes transition to school statements for each child transitioning. These statements are forward to the kindergarten teachers as well as a handover meeting is conducted to discuss supporting the transition to school.</w:t>
            </w:r>
            <w:bookmarkStart w:id="0" w:name="_GoBack"/>
            <w:bookmarkEnd w:id="0"/>
          </w:p>
          <w:p w14:paraId="64A9065B" w14:textId="77777777" w:rsidR="00855DB8" w:rsidRPr="00855DB8" w:rsidRDefault="00855DB8" w:rsidP="00855DB8">
            <w:pPr>
              <w:rPr>
                <w:rFonts w:ascii="Arial" w:hAnsi="Arial" w:cs="Arial"/>
                <w:b/>
                <w:sz w:val="24"/>
                <w:szCs w:val="24"/>
              </w:rPr>
            </w:pPr>
            <w:r w:rsidRPr="00855DB8">
              <w:rPr>
                <w:rFonts w:ascii="Arial" w:hAnsi="Arial" w:cs="Arial"/>
                <w:b/>
                <w:sz w:val="24"/>
                <w:szCs w:val="24"/>
              </w:rPr>
              <w:t>Evaluation</w:t>
            </w:r>
          </w:p>
          <w:p w14:paraId="40E51676" w14:textId="2D64CCE1" w:rsidR="008C6612" w:rsidRPr="00855DB8" w:rsidRDefault="00855DB8" w:rsidP="00855DB8">
            <w:r w:rsidRPr="00855DB8">
              <w:rPr>
                <w:rFonts w:ascii="Arial" w:hAnsi="Arial" w:cs="Arial"/>
                <w:sz w:val="24"/>
                <w:szCs w:val="24"/>
              </w:rPr>
              <w:t>Educators recognise the importance of a positive transition to school in a child’s life. Educators support children and families to make the transition process positive and informative by liaising with the local schools and the wider community. This preschool will use the NSW transition to School Statement document in consultation with the children and their families to record children’s interests, strengths and preferred ways of learning in their year prior to school.</w:t>
            </w:r>
            <w:r w:rsidRPr="00EE683E">
              <w:t xml:space="preserve"> </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6"/>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E2E"/>
    <w:multiLevelType w:val="multilevel"/>
    <w:tmpl w:val="08D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59C3"/>
    <w:multiLevelType w:val="multilevel"/>
    <w:tmpl w:val="BB7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7E2B"/>
    <w:multiLevelType w:val="hybridMultilevel"/>
    <w:tmpl w:val="36D03B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D4389C"/>
    <w:multiLevelType w:val="multilevel"/>
    <w:tmpl w:val="FEDC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C73AB"/>
    <w:multiLevelType w:val="multilevel"/>
    <w:tmpl w:val="8C6CB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77FEF"/>
    <w:multiLevelType w:val="multilevel"/>
    <w:tmpl w:val="71068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112EC"/>
    <w:multiLevelType w:val="multilevel"/>
    <w:tmpl w:val="1B02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F461A"/>
    <w:multiLevelType w:val="multilevel"/>
    <w:tmpl w:val="1278F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F0AEC"/>
    <w:multiLevelType w:val="multilevel"/>
    <w:tmpl w:val="4D6A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C6967"/>
    <w:multiLevelType w:val="multilevel"/>
    <w:tmpl w:val="AE6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43EF5"/>
    <w:multiLevelType w:val="multilevel"/>
    <w:tmpl w:val="1438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C3122"/>
    <w:multiLevelType w:val="multilevel"/>
    <w:tmpl w:val="53E8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835C1"/>
    <w:multiLevelType w:val="hybridMultilevel"/>
    <w:tmpl w:val="BBF8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308CB"/>
    <w:multiLevelType w:val="multilevel"/>
    <w:tmpl w:val="0D64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C34C1"/>
    <w:multiLevelType w:val="multilevel"/>
    <w:tmpl w:val="1130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F04CB"/>
    <w:multiLevelType w:val="multilevel"/>
    <w:tmpl w:val="0C986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E77D69"/>
    <w:multiLevelType w:val="multilevel"/>
    <w:tmpl w:val="13E23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1055C"/>
    <w:multiLevelType w:val="multilevel"/>
    <w:tmpl w:val="8378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A6653"/>
    <w:multiLevelType w:val="multilevel"/>
    <w:tmpl w:val="AF88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C1120"/>
    <w:multiLevelType w:val="multilevel"/>
    <w:tmpl w:val="395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72168"/>
    <w:multiLevelType w:val="hybridMultilevel"/>
    <w:tmpl w:val="8E5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AB4E0B"/>
    <w:multiLevelType w:val="multilevel"/>
    <w:tmpl w:val="A0C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778A4"/>
    <w:multiLevelType w:val="multilevel"/>
    <w:tmpl w:val="E9C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13CF6"/>
    <w:multiLevelType w:val="multilevel"/>
    <w:tmpl w:val="ED7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8099F"/>
    <w:multiLevelType w:val="multilevel"/>
    <w:tmpl w:val="7FF68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1404B"/>
    <w:multiLevelType w:val="multilevel"/>
    <w:tmpl w:val="8598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070DF"/>
    <w:multiLevelType w:val="hybridMultilevel"/>
    <w:tmpl w:val="E93C39B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27" w15:restartNumberingAfterBreak="0">
    <w:nsid w:val="4BB35CC3"/>
    <w:multiLevelType w:val="multilevel"/>
    <w:tmpl w:val="EDA21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43027"/>
    <w:multiLevelType w:val="multilevel"/>
    <w:tmpl w:val="F33A9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FC0A60"/>
    <w:multiLevelType w:val="multilevel"/>
    <w:tmpl w:val="7A1CF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7771E"/>
    <w:multiLevelType w:val="multilevel"/>
    <w:tmpl w:val="1BFE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58C"/>
    <w:multiLevelType w:val="multilevel"/>
    <w:tmpl w:val="BAE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865BF"/>
    <w:multiLevelType w:val="hybridMultilevel"/>
    <w:tmpl w:val="19681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F741E75"/>
    <w:multiLevelType w:val="multilevel"/>
    <w:tmpl w:val="71A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D02E5"/>
    <w:multiLevelType w:val="hybridMultilevel"/>
    <w:tmpl w:val="6506F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1F82C1E"/>
    <w:multiLevelType w:val="multilevel"/>
    <w:tmpl w:val="59A2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D11022"/>
    <w:multiLevelType w:val="hybridMultilevel"/>
    <w:tmpl w:val="463A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C5894"/>
    <w:multiLevelType w:val="multilevel"/>
    <w:tmpl w:val="D60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27684D"/>
    <w:multiLevelType w:val="hybridMultilevel"/>
    <w:tmpl w:val="3C12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CC5A48"/>
    <w:multiLevelType w:val="multilevel"/>
    <w:tmpl w:val="6F58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108E5"/>
    <w:multiLevelType w:val="hybridMultilevel"/>
    <w:tmpl w:val="24F89D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85F4184"/>
    <w:multiLevelType w:val="hybridMultilevel"/>
    <w:tmpl w:val="65A62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D8C5CB0"/>
    <w:multiLevelType w:val="hybridMultilevel"/>
    <w:tmpl w:val="6B947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216ECE"/>
    <w:multiLevelType w:val="hybridMultilevel"/>
    <w:tmpl w:val="5A3AF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0425BD8"/>
    <w:multiLevelType w:val="multilevel"/>
    <w:tmpl w:val="776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CE468F"/>
    <w:multiLevelType w:val="multilevel"/>
    <w:tmpl w:val="3DBE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092225"/>
    <w:multiLevelType w:val="multilevel"/>
    <w:tmpl w:val="309A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645F29"/>
    <w:multiLevelType w:val="multilevel"/>
    <w:tmpl w:val="F81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D2EB5"/>
    <w:multiLevelType w:val="hybridMultilevel"/>
    <w:tmpl w:val="1DB4D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10"/>
  </w:num>
  <w:num w:numId="5">
    <w:abstractNumId w:val="23"/>
  </w:num>
  <w:num w:numId="6">
    <w:abstractNumId w:val="8"/>
  </w:num>
  <w:num w:numId="7">
    <w:abstractNumId w:val="36"/>
  </w:num>
  <w:num w:numId="8">
    <w:abstractNumId w:val="42"/>
  </w:num>
  <w:num w:numId="9">
    <w:abstractNumId w:val="33"/>
  </w:num>
  <w:num w:numId="10">
    <w:abstractNumId w:val="14"/>
  </w:num>
  <w:num w:numId="11">
    <w:abstractNumId w:val="13"/>
  </w:num>
  <w:num w:numId="12">
    <w:abstractNumId w:val="31"/>
  </w:num>
  <w:num w:numId="13">
    <w:abstractNumId w:val="5"/>
  </w:num>
  <w:num w:numId="14">
    <w:abstractNumId w:val="11"/>
  </w:num>
  <w:num w:numId="15">
    <w:abstractNumId w:val="6"/>
  </w:num>
  <w:num w:numId="16">
    <w:abstractNumId w:val="17"/>
  </w:num>
  <w:num w:numId="17">
    <w:abstractNumId w:val="27"/>
  </w:num>
  <w:num w:numId="18">
    <w:abstractNumId w:val="24"/>
  </w:num>
  <w:num w:numId="19">
    <w:abstractNumId w:val="40"/>
  </w:num>
  <w:num w:numId="20">
    <w:abstractNumId w:val="18"/>
  </w:num>
  <w:num w:numId="21">
    <w:abstractNumId w:val="7"/>
  </w:num>
  <w:num w:numId="22">
    <w:abstractNumId w:val="16"/>
  </w:num>
  <w:num w:numId="23">
    <w:abstractNumId w:val="44"/>
  </w:num>
  <w:num w:numId="24">
    <w:abstractNumId w:val="2"/>
  </w:num>
  <w:num w:numId="25">
    <w:abstractNumId w:val="46"/>
  </w:num>
  <w:num w:numId="26">
    <w:abstractNumId w:val="38"/>
  </w:num>
  <w:num w:numId="27">
    <w:abstractNumId w:val="19"/>
  </w:num>
  <w:num w:numId="28">
    <w:abstractNumId w:val="21"/>
  </w:num>
  <w:num w:numId="29">
    <w:abstractNumId w:val="32"/>
  </w:num>
  <w:num w:numId="30">
    <w:abstractNumId w:val="48"/>
  </w:num>
  <w:num w:numId="31">
    <w:abstractNumId w:val="47"/>
  </w:num>
  <w:num w:numId="32">
    <w:abstractNumId w:val="3"/>
  </w:num>
  <w:num w:numId="33">
    <w:abstractNumId w:val="30"/>
    <w:lvlOverride w:ilvl="0">
      <w:lvl w:ilvl="0">
        <w:numFmt w:val="decimal"/>
        <w:lvlText w:val="%1."/>
        <w:lvlJc w:val="left"/>
      </w:lvl>
    </w:lvlOverride>
  </w:num>
  <w:num w:numId="34">
    <w:abstractNumId w:val="34"/>
  </w:num>
  <w:num w:numId="35">
    <w:abstractNumId w:val="15"/>
    <w:lvlOverride w:ilvl="0">
      <w:lvl w:ilvl="0">
        <w:numFmt w:val="decimal"/>
        <w:lvlText w:val="%1."/>
        <w:lvlJc w:val="left"/>
      </w:lvl>
    </w:lvlOverride>
  </w:num>
  <w:num w:numId="36">
    <w:abstractNumId w:val="0"/>
  </w:num>
  <w:num w:numId="37">
    <w:abstractNumId w:val="9"/>
  </w:num>
  <w:num w:numId="38">
    <w:abstractNumId w:val="45"/>
  </w:num>
  <w:num w:numId="39">
    <w:abstractNumId w:val="1"/>
  </w:num>
  <w:num w:numId="40">
    <w:abstractNumId w:val="22"/>
  </w:num>
  <w:num w:numId="41">
    <w:abstractNumId w:val="4"/>
    <w:lvlOverride w:ilvl="0">
      <w:lvl w:ilvl="0">
        <w:numFmt w:val="decimal"/>
        <w:lvlText w:val="%1."/>
        <w:lvlJc w:val="left"/>
      </w:lvl>
    </w:lvlOverride>
  </w:num>
  <w:num w:numId="42">
    <w:abstractNumId w:val="28"/>
    <w:lvlOverride w:ilvl="1">
      <w:lvl w:ilvl="1">
        <w:numFmt w:val="bullet"/>
        <w:lvlText w:val=""/>
        <w:lvlJc w:val="left"/>
        <w:pPr>
          <w:tabs>
            <w:tab w:val="num" w:pos="1440"/>
          </w:tabs>
          <w:ind w:left="1440" w:hanging="360"/>
        </w:pPr>
        <w:rPr>
          <w:rFonts w:ascii="Symbol" w:hAnsi="Symbol" w:hint="default"/>
          <w:sz w:val="20"/>
        </w:rPr>
      </w:lvl>
    </w:lvlOverride>
  </w:num>
  <w:num w:numId="43">
    <w:abstractNumId w:val="12"/>
  </w:num>
  <w:num w:numId="44">
    <w:abstractNumId w:val="35"/>
  </w:num>
  <w:num w:numId="45">
    <w:abstractNumId w:val="26"/>
  </w:num>
  <w:num w:numId="46">
    <w:abstractNumId w:val="49"/>
  </w:num>
  <w:num w:numId="47">
    <w:abstractNumId w:val="41"/>
  </w:num>
  <w:num w:numId="48">
    <w:abstractNumId w:val="43"/>
  </w:num>
  <w:num w:numId="49">
    <w:abstractNumId w:val="37"/>
  </w:num>
  <w:num w:numId="5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44311"/>
    <w:rsid w:val="000722BC"/>
    <w:rsid w:val="000879EE"/>
    <w:rsid w:val="000B0B9A"/>
    <w:rsid w:val="000C32DE"/>
    <w:rsid w:val="00105836"/>
    <w:rsid w:val="00111C3F"/>
    <w:rsid w:val="0016232C"/>
    <w:rsid w:val="001676EE"/>
    <w:rsid w:val="00195028"/>
    <w:rsid w:val="001B7DBA"/>
    <w:rsid w:val="001D200D"/>
    <w:rsid w:val="001D3BEE"/>
    <w:rsid w:val="001F405C"/>
    <w:rsid w:val="00260455"/>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54452"/>
    <w:rsid w:val="0058232C"/>
    <w:rsid w:val="005840EB"/>
    <w:rsid w:val="006178DE"/>
    <w:rsid w:val="00682C2E"/>
    <w:rsid w:val="006F0C78"/>
    <w:rsid w:val="007306D0"/>
    <w:rsid w:val="0077781F"/>
    <w:rsid w:val="00777FBF"/>
    <w:rsid w:val="007A7474"/>
    <w:rsid w:val="007B62C5"/>
    <w:rsid w:val="007F2A79"/>
    <w:rsid w:val="008058F0"/>
    <w:rsid w:val="00811C31"/>
    <w:rsid w:val="00830C4B"/>
    <w:rsid w:val="00850F58"/>
    <w:rsid w:val="008542B0"/>
    <w:rsid w:val="00855DB8"/>
    <w:rsid w:val="0087654E"/>
    <w:rsid w:val="008775FC"/>
    <w:rsid w:val="008A132E"/>
    <w:rsid w:val="008C6612"/>
    <w:rsid w:val="00902E23"/>
    <w:rsid w:val="00903E3A"/>
    <w:rsid w:val="00910E38"/>
    <w:rsid w:val="0093002E"/>
    <w:rsid w:val="00954AE4"/>
    <w:rsid w:val="00957ECD"/>
    <w:rsid w:val="00986D95"/>
    <w:rsid w:val="0099193C"/>
    <w:rsid w:val="009E0946"/>
    <w:rsid w:val="00A00D26"/>
    <w:rsid w:val="00A44367"/>
    <w:rsid w:val="00A67E4B"/>
    <w:rsid w:val="00A73636"/>
    <w:rsid w:val="00AC2E01"/>
    <w:rsid w:val="00AE7A85"/>
    <w:rsid w:val="00B12EDF"/>
    <w:rsid w:val="00B22704"/>
    <w:rsid w:val="00B731A9"/>
    <w:rsid w:val="00B81A2C"/>
    <w:rsid w:val="00BB0286"/>
    <w:rsid w:val="00BB6CCA"/>
    <w:rsid w:val="00C774D8"/>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81F"/>
    <w:pPr>
      <w:spacing w:after="0" w:line="240" w:lineRule="auto"/>
    </w:pPr>
  </w:style>
  <w:style w:type="character" w:customStyle="1" w:styleId="Heading1Char">
    <w:name w:val="Heading 1 Char"/>
    <w:basedOn w:val="DefaultParagraphFont"/>
    <w:link w:val="Heading1"/>
    <w:uiPriority w:val="9"/>
    <w:rsid w:val="00B12EDF"/>
    <w:rPr>
      <w:rFonts w:ascii="Times New Roman" w:eastAsia="Times New Roman" w:hAnsi="Times New Roman" w:cs="Times New Roman"/>
      <w:b/>
      <w:bCs/>
      <w:kern w:val="36"/>
      <w:sz w:val="48"/>
      <w:szCs w:val="48"/>
      <w:lang w:eastAsia="en-AU"/>
    </w:rPr>
  </w:style>
  <w:style w:type="paragraph" w:customStyle="1" w:styleId="IOSbodytext2017">
    <w:name w:val="IOS body text 2017"/>
    <w:basedOn w:val="Normal"/>
    <w:rsid w:val="007B62C5"/>
    <w:pPr>
      <w:spacing w:before="240" w:after="0" w:line="300" w:lineRule="atLeast"/>
    </w:pPr>
    <w:rPr>
      <w:rFonts w:ascii="Arial" w:hAnsi="Arial" w:cs="Arial"/>
      <w:sz w:val="24"/>
      <w:szCs w:val="24"/>
      <w:lang w:eastAsia="zh-CN"/>
    </w:rPr>
  </w:style>
  <w:style w:type="paragraph" w:customStyle="1" w:styleId="IOSList1numbered2017">
    <w:name w:val="IOS List 1 numbered 2017"/>
    <w:basedOn w:val="Normal"/>
    <w:rsid w:val="007B62C5"/>
    <w:pPr>
      <w:spacing w:before="80" w:after="0" w:line="280" w:lineRule="atLeast"/>
      <w:ind w:left="720" w:hanging="360"/>
    </w:pPr>
    <w:rPr>
      <w:rFonts w:ascii="Arial" w:hAnsi="Arial" w:cs="Arial"/>
      <w:sz w:val="24"/>
      <w:szCs w:val="24"/>
      <w:lang w:eastAsia="zh-CN"/>
    </w:rPr>
  </w:style>
  <w:style w:type="character" w:styleId="Emphasis">
    <w:name w:val="Emphasis"/>
    <w:basedOn w:val="DefaultParagraphFont"/>
    <w:uiPriority w:val="20"/>
    <w:qFormat/>
    <w:rsid w:val="00855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4">
      <w:bodyDiv w:val="1"/>
      <w:marLeft w:val="0"/>
      <w:marRight w:val="0"/>
      <w:marTop w:val="0"/>
      <w:marBottom w:val="0"/>
      <w:divBdr>
        <w:top w:val="none" w:sz="0" w:space="0" w:color="auto"/>
        <w:left w:val="none" w:sz="0" w:space="0" w:color="auto"/>
        <w:bottom w:val="none" w:sz="0" w:space="0" w:color="auto"/>
        <w:right w:val="none" w:sz="0" w:space="0" w:color="auto"/>
      </w:divBdr>
    </w:div>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815">
      <w:bodyDiv w:val="1"/>
      <w:marLeft w:val="0"/>
      <w:marRight w:val="0"/>
      <w:marTop w:val="0"/>
      <w:marBottom w:val="0"/>
      <w:divBdr>
        <w:top w:val="none" w:sz="0" w:space="0" w:color="auto"/>
        <w:left w:val="none" w:sz="0" w:space="0" w:color="auto"/>
        <w:bottom w:val="none" w:sz="0" w:space="0" w:color="auto"/>
        <w:right w:val="none" w:sz="0" w:space="0" w:color="auto"/>
      </w:divBdr>
    </w:div>
    <w:div w:id="1163621298">
      <w:bodyDiv w:val="1"/>
      <w:marLeft w:val="0"/>
      <w:marRight w:val="0"/>
      <w:marTop w:val="0"/>
      <w:marBottom w:val="0"/>
      <w:divBdr>
        <w:top w:val="none" w:sz="0" w:space="0" w:color="auto"/>
        <w:left w:val="none" w:sz="0" w:space="0" w:color="auto"/>
        <w:bottom w:val="none" w:sz="0" w:space="0" w:color="auto"/>
        <w:right w:val="none" w:sz="0" w:space="0" w:color="auto"/>
      </w:divBdr>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 w:id="1744177268">
      <w:bodyDiv w:val="1"/>
      <w:marLeft w:val="0"/>
      <w:marRight w:val="0"/>
      <w:marTop w:val="0"/>
      <w:marBottom w:val="0"/>
      <w:divBdr>
        <w:top w:val="none" w:sz="0" w:space="0" w:color="auto"/>
        <w:left w:val="none" w:sz="0" w:space="0" w:color="auto"/>
        <w:bottom w:val="none" w:sz="0" w:space="0" w:color="auto"/>
        <w:right w:val="none" w:sz="0" w:space="0" w:color="auto"/>
      </w:divBdr>
    </w:div>
    <w:div w:id="20445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13" Type="http://schemas.openxmlformats.org/officeDocument/2006/relationships/hyperlink" Target="https://www.acecqa.gov.au/sites/default/files/2018-01/Guide-to-the-NQF-3-Assessment-and-rating.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dss.gov.au/sites/default/files/documents/05_2015/belonging_being_and_becoming_the_early_years_learning_framework_for_australi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ccnsw.moodle.com.au/" TargetMode="External"/><Relationship Id="rId5" Type="http://schemas.openxmlformats.org/officeDocument/2006/relationships/footnotes" Target="footnotes.xml"/><Relationship Id="rId15" Type="http://schemas.openxmlformats.org/officeDocument/2006/relationships/hyperlink" Target="https://www.aracy.org.au/publications-resources/command/download_file/id/131/filename/School_Readiness.pdf" TargetMode="External"/><Relationship Id="rId10" Type="http://schemas.openxmlformats.org/officeDocument/2006/relationships/hyperlink" Target="http://www.transitiontoschool.nsw.edu.au/wp-content/uploads/2017/03/Transition_to_School_Statement_.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egislation.nsw.gov.au/acts/2010-104.pdf" TargetMode="External"/><Relationship Id="rId14" Type="http://schemas.openxmlformats.org/officeDocument/2006/relationships/hyperlink" Target="http://www.community.nsw.gov.au/__data/assets/pdf_file/0016/321604/school_read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B6F4BC9D-4718-4D0E-9E6A-78FCE4D1D937}"/>
</file>

<file path=customXml/itemProps2.xml><?xml version="1.0" encoding="utf-8"?>
<ds:datastoreItem xmlns:ds="http://schemas.openxmlformats.org/officeDocument/2006/customXml" ds:itemID="{EEC5A367-B1E3-4B89-80C8-5B08F3E446C2}"/>
</file>

<file path=customXml/itemProps3.xml><?xml version="1.0" encoding="utf-8"?>
<ds:datastoreItem xmlns:ds="http://schemas.openxmlformats.org/officeDocument/2006/customXml" ds:itemID="{D01F2654-B912-4D41-9919-59E166FD74F2}"/>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2020-02-16T23:49:00Z</cp:lastPrinted>
  <dcterms:created xsi:type="dcterms:W3CDTF">2020-02-16T23:49:00Z</dcterms:created>
  <dcterms:modified xsi:type="dcterms:W3CDTF">2020-02-16T23:49:00Z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